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numPr>
          <w:ilvl w:val="0"/>
          <w:numId w:val="3"/>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50.0" w:type="dxa"/>
        <w:jc w:val="left"/>
        <w:tblInd w:w="36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50"/>
        <w:gridCol w:w="4800"/>
        <w:tblGridChange w:id="0">
          <w:tblGrid>
            <w:gridCol w:w="3450"/>
            <w:gridCol w:w="4800"/>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Framework Manager"</w:t>
            </w:r>
          </w:p>
        </w:tc>
        <w:tc>
          <w:tcPr>
            <w:shd w:fill="auto" w:val="clear"/>
          </w:tcPr>
          <w:p w:rsidR="00000000" w:rsidDel="00000000" w:rsidP="00000000" w:rsidRDefault="00000000" w:rsidRPr="00000000" w14:paraId="00000005">
            <w:pPr>
              <w:numPr>
                <w:ilvl w:val="0"/>
                <w:numId w:val="2"/>
              </w:numPr>
              <w:pBdr>
                <w:top w:space="0" w:sz="0" w:val="nil"/>
                <w:left w:space="0" w:sz="0" w:val="nil"/>
                <w:bottom w:space="0" w:sz="0" w:val="nil"/>
                <w:right w:space="0" w:sz="0" w:val="nil"/>
                <w:between w:space="0" w:sz="0" w:val="nil"/>
              </w:pBdr>
              <w:tabs>
                <w:tab w:val="left" w:leader="none" w:pos="175"/>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Review Meetings"</w:t>
            </w:r>
          </w:p>
        </w:tc>
        <w:tc>
          <w:tcPr>
            <w:shd w:fill="auto" w:val="clear"/>
          </w:tcPr>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tabs>
                <w:tab w:val="left" w:leader="none" w:pos="175"/>
              </w:tabs>
              <w:spacing w:after="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3.9 of this Schedule.</w:t>
            </w:r>
          </w:p>
        </w:tc>
      </w:tr>
    </w:tbl>
    <w:p w:rsidR="00000000" w:rsidDel="00000000" w:rsidP="00000000" w:rsidRDefault="00000000" w:rsidRPr="00000000" w14:paraId="00000008">
      <w:pPr>
        <w:keepNext w:val="1"/>
        <w:numPr>
          <w:ilvl w:val="0"/>
          <w:numId w:val="3"/>
        </w:numPr>
        <w:pBdr>
          <w:top w:space="0" w:sz="0" w:val="nil"/>
          <w:left w:space="0" w:sz="0" w:val="nil"/>
          <w:bottom w:space="0" w:sz="0" w:val="nil"/>
          <w:right w:space="0" w:sz="0" w:val="nil"/>
          <w:between w:space="0" w:sz="0" w:val="nil"/>
        </w:pBdr>
        <w:tabs>
          <w:tab w:val="left" w:leader="none" w:pos="142"/>
        </w:tabs>
        <w:spacing w:after="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and the Supplier will work together</w:t>
      </w:r>
    </w:p>
    <w:p w:rsidR="00000000" w:rsidDel="00000000" w:rsidP="00000000" w:rsidRDefault="00000000" w:rsidRPr="00000000" w14:paraId="0000000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numPr>
          <w:ilvl w:val="0"/>
          <w:numId w:val="3"/>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tabs>
          <w:tab w:val="left" w:leader="none" w:pos="1134"/>
        </w:tabs>
        <w:spacing w:after="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 Structure</w:t>
      </w:r>
    </w:p>
    <w:p w:rsidR="00000000" w:rsidDel="00000000" w:rsidP="00000000" w:rsidRDefault="00000000" w:rsidRPr="00000000" w14:paraId="0000000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provide a suitably qualified nominated contact (the "</w:t>
      </w:r>
      <w:r w:rsidDel="00000000" w:rsidR="00000000" w:rsidRPr="00000000">
        <w:rPr>
          <w:rFonts w:ascii="Arial" w:cs="Arial" w:eastAsia="Arial" w:hAnsi="Arial"/>
          <w:b w:val="1"/>
          <w:color w:val="000000"/>
          <w:sz w:val="24"/>
          <w:szCs w:val="24"/>
          <w:rtl w:val="0"/>
        </w:rPr>
        <w:t xml:space="preserve">Supplier Framework Manager</w:t>
      </w:r>
      <w:r w:rsidDel="00000000" w:rsidR="00000000" w:rsidRPr="00000000">
        <w:rPr>
          <w:rFonts w:ascii="Arial" w:cs="Arial" w:eastAsia="Arial" w:hAnsi="Arial"/>
          <w:color w:val="000000"/>
          <w:sz w:val="24"/>
          <w:szCs w:val="24"/>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 shall put in place a structure to manage this Contract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color w:val="000000"/>
          <w:sz w:val="24"/>
          <w:szCs w:val="24"/>
          <w:rtl w:val="0"/>
        </w:rPr>
        <w:t xml:space="preserve">"Supplier Action Plan"</w:t>
      </w:r>
      <w:r w:rsidDel="00000000" w:rsidR="00000000" w:rsidRPr="00000000">
        <w:rPr>
          <w:rFonts w:ascii="Arial" w:cs="Arial" w:eastAsia="Arial" w:hAnsi="Arial"/>
          <w:color w:val="000000"/>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including:</w:t>
      </w:r>
    </w:p>
    <w:p w:rsidR="00000000" w:rsidDel="00000000" w:rsidP="00000000" w:rsidRDefault="00000000" w:rsidRPr="00000000" w14:paraId="00000017">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and Bradstreet risk failure score monitoring;</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 payment performance; and</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required accreditations &amp; certifications.</w:t>
      </w:r>
    </w:p>
    <w:p w:rsidR="00000000" w:rsidDel="00000000" w:rsidP="00000000" w:rsidRDefault="00000000" w:rsidRPr="00000000" w14:paraId="0000001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Supplier Review Meetings</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Regular performance review meetings will take place at CCS’s premises throughout the Framework Contract Period</w:t>
      </w:r>
      <w:r w:rsidDel="00000000" w:rsidR="00000000" w:rsidRPr="00000000">
        <w:rPr>
          <w:rFonts w:ascii="Arial" w:cs="Arial" w:eastAsia="Arial" w:hAnsi="Arial"/>
          <w:b w:val="1"/>
          <w:color w:val="000000"/>
          <w:sz w:val="24"/>
          <w:szCs w:val="24"/>
          <w:rtl w:val="0"/>
        </w:rPr>
        <w:t xml:space="preserve"> ("Supplier Review Meetings")</w:t>
      </w:r>
      <w:r w:rsidDel="00000000" w:rsidR="00000000" w:rsidRPr="00000000">
        <w:rPr>
          <w:rFonts w:ascii="Arial" w:cs="Arial" w:eastAsia="Arial" w:hAnsi="Arial"/>
          <w:color w:val="000000"/>
          <w:sz w:val="24"/>
          <w:szCs w:val="24"/>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2">
      <w:pPr>
        <w:keepNext w:val="1"/>
        <w:numPr>
          <w:ilvl w:val="0"/>
          <w:numId w:val="3"/>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Supplier’s Performance will be measured</w:t>
      </w:r>
    </w:p>
    <w:p w:rsidR="00000000" w:rsidDel="00000000" w:rsidP="00000000" w:rsidRDefault="00000000" w:rsidRPr="00000000" w14:paraId="00000023">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Supplier’s performance will be measured by the following Performance Indicators (“PI”):</w:t>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39"/>
        <w:gridCol w:w="2230"/>
        <w:gridCol w:w="2234"/>
        <w:tblGridChange w:id="0">
          <w:tblGrid>
            <w:gridCol w:w="3539"/>
            <w:gridCol w:w="2230"/>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after="80" w:before="8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Monthly MI Submission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sz w:val="24"/>
                <w:szCs w:val="24"/>
                <w:highlight w:val="green"/>
              </w:rPr>
            </w:pPr>
            <w:r w:rsidDel="00000000" w:rsidR="00000000" w:rsidRPr="00000000">
              <w:rPr>
                <w:rFonts w:ascii="Arial" w:cs="Arial" w:eastAsia="Arial" w:hAnsi="Arial"/>
                <w:sz w:val="24"/>
                <w:szCs w:val="24"/>
                <w:rtl w:val="0"/>
              </w:rPr>
              <w:t xml:space="preserve">As detailed in Framework Schedule 5 Section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Provision of accurate, timely, Management Information in the agreed format. </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Management Charge Payments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Payment within 30 days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80" w:before="8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Timely payment of undisputed invoice</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Self Audit Review </w:t>
            </w:r>
          </w:p>
          <w:p w:rsidR="00000000" w:rsidDel="00000000" w:rsidP="00000000" w:rsidRDefault="00000000" w:rsidRPr="00000000" w14:paraId="00000031">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CCS Audit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numPr>
                <w:ilvl w:val="0"/>
                <w:numId w:val="1"/>
              </w:numPr>
              <w:spacing w:after="80" w:line="240" w:lineRule="auto"/>
              <w:ind w:left="141" w:hanging="360"/>
              <w:rPr>
                <w:rFonts w:ascii="Arial" w:cs="Arial" w:eastAsia="Arial" w:hAnsi="Arial"/>
              </w:rPr>
            </w:pPr>
            <w:r w:rsidDel="00000000" w:rsidR="00000000" w:rsidRPr="00000000">
              <w:rPr>
                <w:rFonts w:ascii="Arial" w:cs="Arial" w:eastAsia="Arial" w:hAnsi="Arial"/>
                <w:sz w:val="24"/>
                <w:szCs w:val="24"/>
                <w:rtl w:val="0"/>
              </w:rPr>
              <w:t xml:space="preserve">Annual Self Audit Certificate and audit report to CCS on each anniversary of the Framework Start Date</w:t>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keepNext w:val="1"/>
              <w:spacing w:after="80" w:before="80" w:lineRule="auto"/>
              <w:rPr>
                <w:rFonts w:ascii="Arial" w:cs="Arial" w:eastAsia="Arial" w:hAnsi="Arial"/>
              </w:rPr>
            </w:pPr>
            <w:r w:rsidDel="00000000" w:rsidR="00000000" w:rsidRPr="00000000">
              <w:rPr>
                <w:rFonts w:ascii="Arial" w:cs="Arial" w:eastAsia="Arial" w:hAnsi="Arial"/>
                <w:sz w:val="24"/>
                <w:szCs w:val="24"/>
                <w:rtl w:val="0"/>
              </w:rPr>
              <w:t xml:space="preserve">Completion of the Self Audit Certification in Framework Schedule 8 </w:t>
            </w:r>
            <w:r w:rsidDel="00000000" w:rsidR="00000000" w:rsidRPr="00000000">
              <w:rPr>
                <w:rtl w:val="0"/>
              </w:rPr>
            </w:r>
          </w:p>
          <w:p w:rsidR="00000000" w:rsidDel="00000000" w:rsidP="00000000" w:rsidRDefault="00000000" w:rsidRPr="00000000" w14:paraId="00000036">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Completion of any action identified through a CCS Audit within the agreed timescales.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Assurance Certificates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the assurance certificates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keepNext w:val="1"/>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certification evidence compliance</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Further Competition Information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Pipeline information provided quarterly at the start of Q1, Q2, Q3 and Q4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information on further competition participation in the agreed format and frequency.</w:t>
            </w:r>
          </w:p>
          <w:p w:rsidR="00000000" w:rsidDel="00000000" w:rsidP="00000000" w:rsidRDefault="00000000" w:rsidRPr="00000000" w14:paraId="0000003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information on awarded Call-Off Contracts in the agreed format and frequency.</w:t>
            </w:r>
          </w:p>
          <w:p w:rsidR="00000000" w:rsidDel="00000000" w:rsidP="00000000" w:rsidRDefault="00000000" w:rsidRPr="00000000" w14:paraId="0000003E">
            <w:pPr>
              <w:keepNext w:val="1"/>
              <w:spacing w:after="80" w:before="80" w:lineRule="auto"/>
              <w:rPr>
                <w:rFonts w:ascii="Arial" w:cs="Arial" w:eastAsia="Arial" w:hAnsi="Arial"/>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Framework Contract growth and marketing</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Quarterly at the start of Q1, Q2, Q3 and Q4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Production, maintenance and implementation of the marketing plan.</w:t>
            </w:r>
          </w:p>
          <w:p w:rsidR="00000000" w:rsidDel="00000000" w:rsidP="00000000" w:rsidRDefault="00000000" w:rsidRPr="00000000" w14:paraId="0000004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Provide details of Buyer opportunities and interest/engagement in the agreed format and frequency.</w:t>
            </w:r>
          </w:p>
          <w:p w:rsidR="00000000" w:rsidDel="00000000" w:rsidP="00000000" w:rsidRDefault="00000000" w:rsidRPr="00000000" w14:paraId="00000043">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Evidence of following such Buyer opportunities through to use of the Framework Contract in the agreed format and frequency.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Demonstration of Continuous Improvement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Production and maintenance of an appropriate continuous improvement plan as detailed in Joint Schedule 13.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Demonstrate achievement of improvements in areas such as quality, cost, and efficiencies, which have benefited the Buyer.</w:t>
            </w:r>
          </w:p>
          <w:p w:rsidR="00000000" w:rsidDel="00000000" w:rsidP="00000000" w:rsidRDefault="00000000" w:rsidRPr="00000000" w14:paraId="00000047">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 progress on agreed Continuous Improvement Plans to CCS every 12 Months as a minimum.</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Demonstration of continued value for money throughout the Framework Contract Period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Benchmarking reports and reporting commercial benefits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Support CCS and provide information required for Benchmarking to demonstrate the ongoing Good Value of the Framework Contract.</w:t>
            </w:r>
          </w:p>
          <w:p w:rsidR="00000000" w:rsidDel="00000000" w:rsidP="00000000" w:rsidRDefault="00000000" w:rsidRPr="00000000" w14:paraId="0000004B">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Support the tracking and reporting requirements for efficiency and commercial benefits.</w:t>
            </w:r>
          </w:p>
          <w:p w:rsidR="00000000" w:rsidDel="00000000" w:rsidP="00000000" w:rsidRDefault="00000000" w:rsidRPr="00000000" w14:paraId="0000004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Document improvements and benefits implemented for Buyers in the agreed format and frequency.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Compliance with Modern Slavery and Human Trafficking</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Annual Slavery and human trafficking report as per Joint Schedule 5 Paragraph 3.1.8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Evidence of compliance to Modern Slavery, Child Labour and Inhuman Treatment. Annual completion of Modern Slavery Assessment.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Compliance with CSR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Annually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complete annual Corporate Social Responsibility (CSR) assessments, highlighting risks and recommendations for improvements</w:t>
            </w:r>
          </w:p>
        </w:tc>
      </w:tr>
    </w:tbl>
    <w:p w:rsidR="00000000" w:rsidDel="00000000" w:rsidP="00000000" w:rsidRDefault="00000000" w:rsidRPr="00000000" w14:paraId="00000053">
      <w:pPr>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5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CCS reserves the right to use and publish the performance of the Supplier against the PIs without restriction.</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1134"/>
        </w:tabs>
        <w:spacing w:after="120" w:before="12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keepLines w:val="1"/>
        <w:numPr>
          <w:ilvl w:val="0"/>
          <w:numId w:val="3"/>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must do to measure their performance</w:t>
      </w:r>
    </w:p>
    <w:p w:rsidR="00000000" w:rsidDel="00000000" w:rsidP="00000000" w:rsidRDefault="00000000" w:rsidRPr="00000000" w14:paraId="00000059">
      <w:pPr>
        <w:keepNext w:val="1"/>
        <w:keepLines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5B">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5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5E">
      <w:pPr>
        <w:keepNext w:val="1"/>
        <w:numPr>
          <w:ilvl w:val="0"/>
          <w:numId w:val="3"/>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to do if CCS and the Supplier can’t agree about the performance </w:t>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6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61">
      <w:pPr>
        <w:keepNext w:val="1"/>
        <w:numPr>
          <w:ilvl w:val="0"/>
          <w:numId w:val="3"/>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Bold" w:cs="Arial Bold" w:eastAsia="Arial Bold" w:hAnsi="Arial Bold"/>
          <w:b w:val="1"/>
          <w:color w:val="000000"/>
          <w:sz w:val="24"/>
          <w:szCs w:val="24"/>
        </w:rPr>
      </w:pPr>
      <w:bookmarkStart w:colFirst="0" w:colLast="0" w:name="_heading=h.3dy6vkm" w:id="6"/>
      <w:bookmarkEnd w:id="6"/>
      <w:r w:rsidDel="00000000" w:rsidR="00000000" w:rsidRPr="00000000">
        <w:rPr>
          <w:rFonts w:ascii="Arial Bold" w:cs="Arial Bold" w:eastAsia="Arial Bold" w:hAnsi="Arial Bold"/>
          <w:b w:val="1"/>
          <w:color w:val="000000"/>
          <w:sz w:val="24"/>
          <w:szCs w:val="24"/>
          <w:rtl w:val="0"/>
        </w:rPr>
        <w:t xml:space="preserve">Marketing</w:t>
      </w:r>
    </w:p>
    <w:p w:rsidR="00000000" w:rsidDel="00000000" w:rsidP="00000000" w:rsidRDefault="00000000" w:rsidRPr="00000000" w14:paraId="0000006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63">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6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6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p>
    <w:p w:rsidR="00000000" w:rsidDel="00000000" w:rsidP="00000000" w:rsidRDefault="00000000" w:rsidRPr="00000000" w14:paraId="0000006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6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color w:val="0000ff"/>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p>
    <w:p w:rsidR="00000000" w:rsidDel="00000000" w:rsidP="00000000" w:rsidRDefault="00000000" w:rsidRPr="00000000" w14:paraId="0000006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6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6C">
      <w:pPr>
        <w:keepNext w:val="1"/>
        <w:numPr>
          <w:ilvl w:val="0"/>
          <w:numId w:val="3"/>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Where CCS might oversee parts of the Call-Off Contracts</w:t>
      </w:r>
    </w:p>
    <w:p w:rsidR="00000000" w:rsidDel="00000000" w:rsidP="00000000" w:rsidRDefault="00000000" w:rsidRPr="00000000" w14:paraId="0000006D">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6F">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70">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 and</w:t>
      </w:r>
    </w:p>
    <w:p w:rsidR="00000000" w:rsidDel="00000000" w:rsidP="00000000" w:rsidRDefault="00000000" w:rsidRPr="00000000" w14:paraId="00000071">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985"/>
        </w:tabs>
        <w:spacing w:after="120" w:before="120" w:line="240" w:lineRule="auto"/>
        <w:ind w:left="2160" w:hanging="4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b w:val="1"/>
          <w:color w:val="000000"/>
          <w:sz w:val="24"/>
          <w:szCs w:val="24"/>
          <w:rtl w:val="0"/>
        </w:rPr>
        <w:t xml:space="preserve">"Supported Schedules"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3">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support CCS involvement</w:t>
      </w:r>
    </w:p>
    <w:p w:rsidR="00000000" w:rsidDel="00000000" w:rsidP="00000000" w:rsidRDefault="00000000" w:rsidRPr="00000000" w14:paraId="00000074">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Supplier shall co-operate as reasonably required by CCS in relation to the Supported Schedules including:</w:t>
      </w:r>
    </w:p>
    <w:p w:rsidR="00000000" w:rsidDel="00000000" w:rsidP="00000000" w:rsidRDefault="00000000" w:rsidRPr="00000000" w14:paraId="00000075">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 of information;</w:t>
      </w:r>
    </w:p>
    <w:p w:rsidR="00000000" w:rsidDel="00000000" w:rsidP="00000000" w:rsidRDefault="00000000" w:rsidRPr="00000000" w14:paraId="00000076">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77">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matters as CCS may notify to the Supplier from time to time.</w:t>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manage the process for Buyers collectively </w:t>
      </w:r>
    </w:p>
    <w:p w:rsidR="00000000" w:rsidDel="00000000" w:rsidP="00000000" w:rsidRDefault="00000000" w:rsidRPr="00000000" w14:paraId="00000079">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7A">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 - the Supplier shall:</w:t>
      </w:r>
    </w:p>
    <w:p w:rsidR="00000000" w:rsidDel="00000000" w:rsidP="00000000" w:rsidRDefault="00000000" w:rsidRPr="00000000" w14:paraId="0000007B">
      <w:pPr>
        <w:numPr>
          <w:ilvl w:val="3"/>
          <w:numId w:val="3"/>
        </w:numPr>
        <w:pBdr>
          <w:top w:space="0" w:sz="0" w:val="nil"/>
          <w:left w:space="0" w:sz="0" w:val="nil"/>
          <w:bottom w:space="0" w:sz="0" w:val="nil"/>
          <w:right w:space="0" w:sz="0" w:val="nil"/>
          <w:between w:space="0" w:sz="0" w:val="nil"/>
        </w:pBdr>
        <w:tabs>
          <w:tab w:val="left" w:leader="none" w:pos="2115"/>
          <w:tab w:val="left" w:leader="none" w:pos="2115"/>
          <w:tab w:val="left" w:leader="none" w:pos="2552"/>
        </w:tabs>
        <w:spacing w:after="120" w:before="120" w:line="240" w:lineRule="auto"/>
        <w:ind w:left="2551.1811023622045" w:hanging="566.92913385826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adopt a policy of continuous improvement in relation to the Deliverables;</w:t>
      </w:r>
    </w:p>
    <w:p w:rsidR="00000000" w:rsidDel="00000000" w:rsidP="00000000" w:rsidRDefault="00000000" w:rsidRPr="00000000" w14:paraId="0000007C">
      <w:pPr>
        <w:numPr>
          <w:ilvl w:val="3"/>
          <w:numId w:val="3"/>
        </w:numPr>
        <w:pBdr>
          <w:top w:space="0" w:sz="0" w:val="nil"/>
          <w:left w:space="0" w:sz="0" w:val="nil"/>
          <w:bottom w:space="0" w:sz="0" w:val="nil"/>
          <w:right w:space="0" w:sz="0" w:val="nil"/>
          <w:between w:space="0" w:sz="0" w:val="nil"/>
        </w:pBdr>
        <w:tabs>
          <w:tab w:val="left" w:leader="none" w:pos="2115"/>
          <w:tab w:val="left" w:leader="none" w:pos="2115"/>
          <w:tab w:val="left" w:leader="none" w:pos="2552"/>
        </w:tabs>
        <w:spacing w:after="120" w:before="120" w:line="240" w:lineRule="auto"/>
        <w:ind w:left="2551.1811023622045" w:hanging="566.92913385826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 the Supplier shall:</w:t>
      </w:r>
    </w:p>
    <w:p w:rsidR="00000000" w:rsidDel="00000000" w:rsidP="00000000" w:rsidRDefault="00000000" w:rsidRPr="00000000" w14:paraId="0000007E">
      <w:pPr>
        <w:numPr>
          <w:ilvl w:val="3"/>
          <w:numId w:val="3"/>
        </w:numPr>
        <w:pBdr>
          <w:top w:space="0" w:sz="0" w:val="nil"/>
          <w:left w:space="0" w:sz="0" w:val="nil"/>
          <w:bottom w:space="0" w:sz="0" w:val="nil"/>
          <w:right w:space="0" w:sz="0" w:val="nil"/>
          <w:between w:space="0" w:sz="0" w:val="nil"/>
        </w:pBdr>
        <w:tabs>
          <w:tab w:val="left" w:leader="none" w:pos="2115"/>
          <w:tab w:val="left" w:leader="none" w:pos="2115"/>
          <w:tab w:val="left" w:leader="none" w:pos="2552"/>
        </w:tabs>
        <w:spacing w:after="120" w:before="120" w:line="240" w:lineRule="auto"/>
        <w:ind w:left="2551.1811023622045" w:hanging="566.92913385826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7F">
      <w:pPr>
        <w:numPr>
          <w:ilvl w:val="3"/>
          <w:numId w:val="3"/>
        </w:numPr>
        <w:pBdr>
          <w:top w:space="0" w:sz="0" w:val="nil"/>
          <w:left w:space="0" w:sz="0" w:val="nil"/>
          <w:bottom w:space="0" w:sz="0" w:val="nil"/>
          <w:right w:space="0" w:sz="0" w:val="nil"/>
          <w:between w:space="0" w:sz="0" w:val="nil"/>
        </w:pBdr>
        <w:tabs>
          <w:tab w:val="left" w:leader="none" w:pos="2115"/>
          <w:tab w:val="left" w:leader="none" w:pos="2115"/>
          <w:tab w:val="left" w:leader="none" w:pos="2552"/>
        </w:tabs>
        <w:spacing w:after="120" w:before="120" w:line="240" w:lineRule="auto"/>
        <w:ind w:left="2551.1811023622045" w:hanging="566.92913385826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80">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 - the Supplier shall:</w:t>
      </w:r>
    </w:p>
    <w:p w:rsidR="00000000" w:rsidDel="00000000" w:rsidP="00000000" w:rsidRDefault="00000000" w:rsidRPr="00000000" w14:paraId="00000081">
      <w:pPr>
        <w:numPr>
          <w:ilvl w:val="3"/>
          <w:numId w:val="3"/>
        </w:numPr>
        <w:pBdr>
          <w:top w:space="0" w:sz="0" w:val="nil"/>
          <w:left w:space="0" w:sz="0" w:val="nil"/>
          <w:bottom w:space="0" w:sz="0" w:val="nil"/>
          <w:right w:space="0" w:sz="0" w:val="nil"/>
          <w:between w:space="0" w:sz="0" w:val="nil"/>
        </w:pBdr>
        <w:tabs>
          <w:tab w:val="left" w:leader="none" w:pos="2115"/>
          <w:tab w:val="left" w:leader="none" w:pos="2115"/>
          <w:tab w:val="left" w:leader="none" w:pos="2552"/>
        </w:tabs>
        <w:spacing w:after="120" w:before="120" w:line="240" w:lineRule="auto"/>
        <w:ind w:left="2551.1811023622045" w:hanging="566.92913385826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82">
      <w:pPr>
        <w:numPr>
          <w:ilvl w:val="3"/>
          <w:numId w:val="3"/>
        </w:numPr>
        <w:pBdr>
          <w:top w:space="0" w:sz="0" w:val="nil"/>
          <w:left w:space="0" w:sz="0" w:val="nil"/>
          <w:bottom w:space="0" w:sz="0" w:val="nil"/>
          <w:right w:space="0" w:sz="0" w:val="nil"/>
          <w:between w:space="0" w:sz="0" w:val="nil"/>
        </w:pBdr>
        <w:tabs>
          <w:tab w:val="left" w:leader="none" w:pos="2115"/>
          <w:tab w:val="left" w:leader="none" w:pos="2115"/>
          <w:tab w:val="left" w:leader="none" w:pos="2552"/>
        </w:tabs>
        <w:spacing w:after="120" w:before="120" w:line="240" w:lineRule="auto"/>
        <w:ind w:left="2551.1811023622045" w:hanging="566.92913385826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 the Supplier:</w:t>
      </w:r>
    </w:p>
    <w:p w:rsidR="00000000" w:rsidDel="00000000" w:rsidP="00000000" w:rsidRDefault="00000000" w:rsidRPr="00000000" w14:paraId="00000084">
      <w:pPr>
        <w:numPr>
          <w:ilvl w:val="3"/>
          <w:numId w:val="3"/>
        </w:numPr>
        <w:pBdr>
          <w:top w:space="0" w:sz="0" w:val="nil"/>
          <w:left w:space="0" w:sz="0" w:val="nil"/>
          <w:bottom w:space="0" w:sz="0" w:val="nil"/>
          <w:right w:space="0" w:sz="0" w:val="nil"/>
          <w:between w:space="0" w:sz="0" w:val="nil"/>
        </w:pBdr>
        <w:tabs>
          <w:tab w:val="left" w:leader="none" w:pos="2115"/>
        </w:tabs>
        <w:spacing w:after="120" w:before="120" w:line="240" w:lineRule="auto"/>
        <w:ind w:left="2551.1811023622045" w:hanging="566.92913385826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85">
      <w:pPr>
        <w:numPr>
          <w:ilvl w:val="3"/>
          <w:numId w:val="3"/>
        </w:numPr>
        <w:pBdr>
          <w:top w:space="0" w:sz="0" w:val="nil"/>
          <w:left w:space="0" w:sz="0" w:val="nil"/>
          <w:bottom w:space="0" w:sz="0" w:val="nil"/>
          <w:right w:space="0" w:sz="0" w:val="nil"/>
          <w:between w:space="0" w:sz="0" w:val="nil"/>
        </w:pBdr>
        <w:tabs>
          <w:tab w:val="left" w:leader="none" w:pos="2115"/>
          <w:tab w:val="left" w:leader="none" w:pos="2115"/>
          <w:tab w:val="left" w:leader="none" w:pos="2552"/>
        </w:tabs>
        <w:spacing w:after="120" w:before="120" w:line="240" w:lineRule="auto"/>
        <w:ind w:left="2551.1811023622045" w:hanging="566.92913385826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86">
      <w:pPr>
        <w:numPr>
          <w:ilvl w:val="3"/>
          <w:numId w:val="3"/>
        </w:numPr>
        <w:pBdr>
          <w:top w:space="0" w:sz="0" w:val="nil"/>
          <w:left w:space="0" w:sz="0" w:val="nil"/>
          <w:bottom w:space="0" w:sz="0" w:val="nil"/>
          <w:right w:space="0" w:sz="0" w:val="nil"/>
          <w:between w:space="0" w:sz="0" w:val="nil"/>
        </w:pBdr>
        <w:tabs>
          <w:tab w:val="left" w:leader="none" w:pos="2115"/>
          <w:tab w:val="left" w:leader="none" w:pos="2115"/>
          <w:tab w:val="left" w:leader="none" w:pos="2552"/>
        </w:tabs>
        <w:spacing w:after="120" w:before="120" w:line="240" w:lineRule="auto"/>
        <w:ind w:left="2551.1811023622045" w:hanging="566.92913385826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0">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1"/>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51.1811023622045" w:hanging="566.9291338582675"/>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cs="Arial" w:eastAsia="Times New Roman"/>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oJZ3Hcck7avIFJ8dEr5SidGXwQ==">CgMxLjAyCGguZ2pkZ3hzMgloLjMwajB6bGwyCWguMWZvYjl0ZTIJaC4zem55c2g3MgloLjJldDkycDAyCGgudHlqY3d0MgloLjNkeTZ2a20yCWguMXQzaDVzZjIJaC40ZDM0b2c4OAByITFic1BvaHg3aXV6OW9ZTHQzaXR1WW9MUHpMMWwzbF93Ug==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gCurrentVersion">
    <vt:lpwstr>17 November 2017 D1V7</vt:lpwstr>
  </property>
</Properties>
</file>